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3E" w:rsidRDefault="00E9263E" w:rsidP="00E9263E">
      <w:pPr>
        <w:pStyle w:val="Heading2"/>
        <w:rPr>
          <w:rFonts w:ascii="Times New Roman" w:hAnsi="Times New Roman" w:cs="Times New Roman"/>
          <w:color w:val="000000" w:themeColor="text1"/>
        </w:rPr>
      </w:pPr>
      <w:bookmarkStart w:id="0" w:name="_Toc467161858"/>
      <w:r w:rsidRPr="002C6A8E">
        <w:rPr>
          <w:rFonts w:ascii="Times New Roman" w:hAnsi="Times New Roman" w:cs="Times New Roman"/>
          <w:color w:val="000000" w:themeColor="text1"/>
        </w:rPr>
        <w:t>A</w:t>
      </w:r>
      <w:r>
        <w:rPr>
          <w:rFonts w:ascii="Times New Roman" w:hAnsi="Times New Roman" w:cs="Times New Roman"/>
          <w:color w:val="000000" w:themeColor="text1"/>
        </w:rPr>
        <w:t>7</w:t>
      </w:r>
      <w:r w:rsidRPr="002C6A8E">
        <w:rPr>
          <w:rFonts w:ascii="Times New Roman" w:hAnsi="Times New Roman" w:cs="Times New Roman"/>
          <w:color w:val="000000" w:themeColor="text1"/>
        </w:rPr>
        <w:t xml:space="preserve">. </w:t>
      </w:r>
      <w:r>
        <w:rPr>
          <w:rFonts w:ascii="Times New Roman" w:hAnsi="Times New Roman" w:cs="Times New Roman"/>
          <w:color w:val="000000" w:themeColor="text1"/>
        </w:rPr>
        <w:t>Giáo dục Mầm non (52140201)</w:t>
      </w:r>
      <w:bookmarkEnd w:id="0"/>
    </w:p>
    <w:tbl>
      <w:tblPr>
        <w:tblW w:w="9781" w:type="dxa"/>
        <w:tblInd w:w="-459" w:type="dxa"/>
        <w:tblLook w:val="04A0" w:firstRow="1" w:lastRow="0" w:firstColumn="1" w:lastColumn="0" w:noHBand="0" w:noVBand="1"/>
      </w:tblPr>
      <w:tblGrid>
        <w:gridCol w:w="4111"/>
        <w:gridCol w:w="5670"/>
      </w:tblGrid>
      <w:tr w:rsidR="00E9263E" w:rsidRPr="002C4BBB" w:rsidTr="00706B08">
        <w:tc>
          <w:tcPr>
            <w:tcW w:w="4111" w:type="dxa"/>
          </w:tcPr>
          <w:p w:rsidR="00E9263E" w:rsidRPr="002C4BBB" w:rsidRDefault="00E9263E" w:rsidP="00706B08">
            <w:pPr>
              <w:spacing w:after="0" w:line="240" w:lineRule="auto"/>
              <w:jc w:val="both"/>
              <w:rPr>
                <w:rFonts w:eastAsia="Times New Roman"/>
                <w:b/>
                <w:bCs/>
                <w:sz w:val="24"/>
                <w:szCs w:val="24"/>
              </w:rPr>
            </w:pPr>
            <w:r w:rsidRPr="002C4BBB">
              <w:rPr>
                <w:rFonts w:eastAsia="Times New Roman"/>
                <w:b/>
                <w:bCs/>
                <w:sz w:val="24"/>
                <w:szCs w:val="24"/>
              </w:rPr>
              <w:t xml:space="preserve">    BỘ GIÁO DỤC VÀ ĐÀO TẠO</w:t>
            </w:r>
          </w:p>
          <w:p w:rsidR="00E9263E" w:rsidRPr="002C4BBB" w:rsidRDefault="00E9263E" w:rsidP="00706B08">
            <w:pPr>
              <w:spacing w:after="0" w:line="240" w:lineRule="auto"/>
              <w:jc w:val="both"/>
              <w:rPr>
                <w:rFonts w:eastAsia="Times New Roman"/>
                <w:b/>
                <w:bCs/>
                <w:sz w:val="24"/>
                <w:szCs w:val="24"/>
              </w:rPr>
            </w:pPr>
            <w:r w:rsidRPr="002C4BBB">
              <w:rPr>
                <w:rFonts w:eastAsia="Times New Roman"/>
                <w:b/>
                <w:bCs/>
                <w:sz w:val="24"/>
                <w:szCs w:val="24"/>
              </w:rPr>
              <w:t>TRƯỜNG ĐẠI HỌC ĐỒNG THÁP</w:t>
            </w:r>
          </w:p>
          <w:p w:rsidR="00E9263E" w:rsidRPr="002C4BBB" w:rsidRDefault="00E9263E" w:rsidP="00706B08">
            <w:pPr>
              <w:spacing w:after="0" w:line="240" w:lineRule="auto"/>
              <w:jc w:val="both"/>
              <w:rPr>
                <w:rFonts w:eastAsia="Times New Roman"/>
                <w:b/>
                <w:bCs/>
                <w:sz w:val="24"/>
                <w:szCs w:val="24"/>
              </w:rPr>
            </w:pPr>
            <w:r>
              <w:rPr>
                <w:noProof/>
              </w:rPr>
              <mc:AlternateContent>
                <mc:Choice Requires="wps">
                  <w:drawing>
                    <wp:anchor distT="4294967295" distB="4294967295" distL="114300" distR="114300" simplePos="0" relativeHeight="251659264" behindDoc="0" locked="0" layoutInCell="1" allowOverlap="1" wp14:anchorId="0C6FC0BC" wp14:editId="3641B534">
                      <wp:simplePos x="0" y="0"/>
                      <wp:positionH relativeFrom="column">
                        <wp:posOffset>575310</wp:posOffset>
                      </wp:positionH>
                      <wp:positionV relativeFrom="paragraph">
                        <wp:posOffset>21590</wp:posOffset>
                      </wp:positionV>
                      <wp:extent cx="984885" cy="0"/>
                      <wp:effectExtent l="0" t="0" r="2476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15DA9" id="Straight Connector 5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7pt" to="12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toHgIAADg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" strokeweight="1pt"/>
                  </w:pict>
                </mc:Fallback>
              </mc:AlternateContent>
            </w:r>
          </w:p>
        </w:tc>
        <w:tc>
          <w:tcPr>
            <w:tcW w:w="5670" w:type="dxa"/>
            <w:hideMark/>
          </w:tcPr>
          <w:p w:rsidR="00E9263E" w:rsidRPr="002C4BBB" w:rsidRDefault="00E9263E" w:rsidP="00706B08">
            <w:pPr>
              <w:spacing w:after="0" w:line="240" w:lineRule="auto"/>
              <w:jc w:val="both"/>
              <w:rPr>
                <w:rFonts w:eastAsia="Times New Roman"/>
                <w:b/>
                <w:bCs/>
                <w:sz w:val="24"/>
                <w:szCs w:val="24"/>
              </w:rPr>
            </w:pPr>
            <w:r w:rsidRPr="002C4BBB">
              <w:rPr>
                <w:rFonts w:eastAsia="Times New Roman"/>
                <w:b/>
                <w:bCs/>
                <w:sz w:val="24"/>
                <w:szCs w:val="24"/>
              </w:rPr>
              <w:t>CỘNG HÒA XÃ HỘI CHỦ NGHĨA VIỆT NAM</w:t>
            </w:r>
          </w:p>
          <w:p w:rsidR="00E9263E" w:rsidRPr="002C4BBB" w:rsidRDefault="00E9263E" w:rsidP="00706B08">
            <w:pPr>
              <w:spacing w:after="0" w:line="240" w:lineRule="auto"/>
              <w:jc w:val="both"/>
              <w:rPr>
                <w:rFonts w:eastAsia="Times New Roman"/>
                <w:b/>
                <w:bCs/>
                <w:sz w:val="24"/>
                <w:szCs w:val="24"/>
              </w:rPr>
            </w:pPr>
            <w:r>
              <w:rPr>
                <w:noProof/>
              </w:rPr>
              <mc:AlternateContent>
                <mc:Choice Requires="wps">
                  <w:drawing>
                    <wp:anchor distT="4294967295" distB="4294967295" distL="114300" distR="114300" simplePos="0" relativeHeight="251660288" behindDoc="0" locked="0" layoutInCell="1" allowOverlap="1" wp14:anchorId="11D1671E" wp14:editId="296DB62D">
                      <wp:simplePos x="0" y="0"/>
                      <wp:positionH relativeFrom="column">
                        <wp:posOffset>647065</wp:posOffset>
                      </wp:positionH>
                      <wp:positionV relativeFrom="paragraph">
                        <wp:posOffset>198755</wp:posOffset>
                      </wp:positionV>
                      <wp:extent cx="1928495" cy="0"/>
                      <wp:effectExtent l="7620" t="8255" r="6985" b="107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8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3BFC2" id="Straight Connector 5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95pt,15.65pt" to="20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ck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" strokeweight="1pt"/>
                  </w:pict>
                </mc:Fallback>
              </mc:AlternateContent>
            </w:r>
            <w:r w:rsidRPr="002C4BBB">
              <w:rPr>
                <w:rFonts w:eastAsia="Times New Roman"/>
                <w:b/>
                <w:bCs/>
                <w:sz w:val="24"/>
                <w:szCs w:val="24"/>
              </w:rPr>
              <w:t xml:space="preserve">                  Độc lập – Tự do – Hạnh phúc</w:t>
            </w:r>
          </w:p>
        </w:tc>
      </w:tr>
    </w:tbl>
    <w:p w:rsidR="00E9263E" w:rsidRPr="00E81FE0" w:rsidRDefault="00E9263E" w:rsidP="00E9263E"/>
    <w:p w:rsidR="00E9263E" w:rsidRPr="00CB0D39" w:rsidRDefault="00E9263E" w:rsidP="00E9263E">
      <w:pPr>
        <w:spacing w:before="120" w:after="0" w:line="240" w:lineRule="auto"/>
        <w:jc w:val="center"/>
        <w:rPr>
          <w:b/>
          <w:sz w:val="28"/>
          <w:szCs w:val="24"/>
          <w:lang w:val="vi-VN"/>
        </w:rPr>
      </w:pPr>
      <w:r w:rsidRPr="00CB0D39">
        <w:rPr>
          <w:b/>
          <w:sz w:val="28"/>
          <w:szCs w:val="24"/>
          <w:lang w:val="vi-VN"/>
        </w:rPr>
        <w:t>CHUẨN ĐẦU RA</w:t>
      </w:r>
    </w:p>
    <w:p w:rsidR="00E9263E" w:rsidRPr="003C57DB" w:rsidRDefault="00E9263E" w:rsidP="00E9263E">
      <w:pPr>
        <w:spacing w:after="0"/>
        <w:jc w:val="center"/>
        <w:rPr>
          <w:b/>
        </w:rPr>
      </w:pPr>
      <w:bookmarkStart w:id="1" w:name="_Toc467139036"/>
      <w:bookmarkStart w:id="2" w:name="_Toc467140017"/>
      <w:r w:rsidRPr="003C57DB">
        <w:rPr>
          <w:b/>
        </w:rPr>
        <w:t>N</w:t>
      </w:r>
      <w:r w:rsidRPr="003C57DB">
        <w:rPr>
          <w:b/>
          <w:lang w:val="vi-VN"/>
        </w:rPr>
        <w:t xml:space="preserve">gành </w:t>
      </w:r>
      <w:r w:rsidRPr="003C57DB">
        <w:rPr>
          <w:b/>
        </w:rPr>
        <w:t>đào tạo: G</w:t>
      </w:r>
      <w:r w:rsidRPr="003C57DB">
        <w:rPr>
          <w:b/>
          <w:lang w:val="vi-VN"/>
        </w:rPr>
        <w:t xml:space="preserve">iáo dục </w:t>
      </w:r>
      <w:r w:rsidRPr="003C57DB">
        <w:rPr>
          <w:b/>
        </w:rPr>
        <w:t>M</w:t>
      </w:r>
      <w:r w:rsidRPr="003C57DB">
        <w:rPr>
          <w:b/>
          <w:lang w:val="vi-VN"/>
        </w:rPr>
        <w:t>ầm non</w:t>
      </w:r>
      <w:bookmarkEnd w:id="1"/>
      <w:bookmarkEnd w:id="2"/>
    </w:p>
    <w:p w:rsidR="00E9263E" w:rsidRPr="003C57DB" w:rsidRDefault="00E9263E" w:rsidP="00E9263E">
      <w:pPr>
        <w:spacing w:after="0"/>
        <w:jc w:val="center"/>
        <w:rPr>
          <w:b/>
          <w:lang w:val="vi-VN"/>
        </w:rPr>
      </w:pPr>
      <w:bookmarkStart w:id="3" w:name="_Toc467139037"/>
      <w:bookmarkStart w:id="4" w:name="_Toc467140018"/>
      <w:r w:rsidRPr="003C57DB">
        <w:rPr>
          <w:b/>
          <w:lang w:val="vi-VN"/>
        </w:rPr>
        <w:t>Trình độ đào tạo: Đại học</w:t>
      </w:r>
      <w:bookmarkEnd w:id="3"/>
      <w:bookmarkEnd w:id="4"/>
    </w:p>
    <w:p w:rsidR="00E9263E" w:rsidRPr="00E81FE0" w:rsidRDefault="00E9263E" w:rsidP="00E9263E">
      <w:pPr>
        <w:spacing w:before="120" w:after="120" w:line="240" w:lineRule="auto"/>
        <w:rPr>
          <w:b/>
          <w:sz w:val="24"/>
          <w:szCs w:val="24"/>
          <w:lang w:val="vi-VN"/>
        </w:rPr>
      </w:pPr>
      <w:r w:rsidRPr="00E81FE0">
        <w:rPr>
          <w:b/>
          <w:sz w:val="24"/>
          <w:szCs w:val="24"/>
          <w:lang w:val="vi-VN"/>
        </w:rPr>
        <w:t>1. Mục tiêu đào tạo</w:t>
      </w:r>
    </w:p>
    <w:p w:rsidR="00E9263E" w:rsidRPr="001A3254" w:rsidRDefault="00E9263E" w:rsidP="00E9263E">
      <w:pPr>
        <w:spacing w:before="120" w:after="120" w:line="240" w:lineRule="auto"/>
        <w:ind w:firstLine="567"/>
        <w:jc w:val="both"/>
        <w:rPr>
          <w:sz w:val="24"/>
          <w:szCs w:val="24"/>
          <w:lang w:val="vi-VN"/>
        </w:rPr>
      </w:pPr>
      <w:r w:rsidRPr="001A3254">
        <w:rPr>
          <w:sz w:val="24"/>
          <w:szCs w:val="24"/>
          <w:lang w:val="vi-VN"/>
        </w:rPr>
        <w:t>Đào tạo cử nhân Giáo dục Mầm non đạt chất lượng, tổ chức thực hiện tốt các hoạt động chăm sóc và giáo dục cho trẻ lứa tuổi mầm non; có khả năng quản lí hoạt động chuyên môn các loại hình trường mầm non; có khả năng tư vấn về công tác chăm sóc, nuôi dạy trẻ mầm non; có khả năng tự nghiên cứu và tiếp tục học tập để có trình độ cao hơn ở trong nước hoặc ngoài nước.</w:t>
      </w:r>
    </w:p>
    <w:p w:rsidR="00E9263E" w:rsidRPr="001A3254" w:rsidRDefault="00E9263E" w:rsidP="00E9263E">
      <w:pPr>
        <w:spacing w:before="120" w:after="120" w:line="240" w:lineRule="auto"/>
        <w:jc w:val="both"/>
        <w:rPr>
          <w:b/>
          <w:sz w:val="24"/>
          <w:szCs w:val="24"/>
          <w:lang w:val="vi-VN"/>
        </w:rPr>
      </w:pPr>
      <w:r w:rsidRPr="001A3254">
        <w:rPr>
          <w:b/>
          <w:sz w:val="24"/>
          <w:szCs w:val="24"/>
          <w:lang w:val="vi-VN"/>
        </w:rPr>
        <w:t>2. Chuẩn đầu ra</w:t>
      </w:r>
    </w:p>
    <w:p w:rsidR="00E9263E" w:rsidRPr="001A3254" w:rsidRDefault="00E9263E" w:rsidP="00E9263E">
      <w:pPr>
        <w:spacing w:before="120" w:after="120" w:line="240" w:lineRule="auto"/>
        <w:ind w:firstLine="567"/>
        <w:jc w:val="both"/>
        <w:rPr>
          <w:sz w:val="24"/>
          <w:szCs w:val="24"/>
          <w:lang w:val="vi-VN"/>
        </w:rPr>
      </w:pPr>
      <w:r w:rsidRPr="001A3254">
        <w:rPr>
          <w:sz w:val="24"/>
          <w:szCs w:val="24"/>
          <w:lang w:val="vi-VN"/>
        </w:rPr>
        <w:t xml:space="preserve">Sau khi hoàn thành khóa học sinh viên sẽ đạt được các yêu cầu sau đây: </w:t>
      </w:r>
    </w:p>
    <w:p w:rsidR="00E9263E" w:rsidRPr="001A3254" w:rsidRDefault="00E9263E" w:rsidP="00E9263E">
      <w:pPr>
        <w:spacing w:before="120" w:after="120" w:line="240" w:lineRule="auto"/>
        <w:rPr>
          <w:b/>
          <w:bCs/>
          <w:sz w:val="24"/>
          <w:szCs w:val="24"/>
          <w:lang w:val="vi-VN"/>
        </w:rPr>
      </w:pPr>
      <w:r w:rsidRPr="001A3254">
        <w:rPr>
          <w:b/>
          <w:bCs/>
          <w:sz w:val="24"/>
          <w:szCs w:val="24"/>
          <w:lang w:val="vi-VN"/>
        </w:rPr>
        <w:t>2.1. Về kiến thức</w:t>
      </w:r>
    </w:p>
    <w:p w:rsidR="00E9263E" w:rsidRPr="001A3254" w:rsidRDefault="00E9263E" w:rsidP="00E9263E">
      <w:pPr>
        <w:spacing w:before="120" w:after="120" w:line="240" w:lineRule="auto"/>
        <w:ind w:firstLine="550"/>
        <w:jc w:val="both"/>
        <w:rPr>
          <w:sz w:val="24"/>
          <w:szCs w:val="24"/>
        </w:rPr>
      </w:pPr>
      <w:r w:rsidRPr="001A3254">
        <w:rPr>
          <w:sz w:val="24"/>
          <w:szCs w:val="24"/>
          <w:lang w:val="vi-VN"/>
        </w:rPr>
        <w:t xml:space="preserve">- Có những hiểu biết cơ bản về triết học, tâm lý giáo dục, giao tiếp, </w:t>
      </w:r>
      <w:r w:rsidRPr="001A3254">
        <w:rPr>
          <w:bCs/>
          <w:sz w:val="24"/>
          <w:szCs w:val="24"/>
          <w:lang w:val="vi-VN"/>
        </w:rPr>
        <w:t>tiếng Việt, toán cơ sở, âm nhạc, múa, mĩ thuật và những hiểu biết về tự nhiên - xã hội, pháp luật,... liên quan trực tiếp đến hoạt động chăm sóc và giáo dục trẻ độ tuổi mầm non</w:t>
      </w:r>
      <w:r>
        <w:rPr>
          <w:bCs/>
          <w:sz w:val="24"/>
          <w:szCs w:val="24"/>
        </w:rPr>
        <w:t>;</w:t>
      </w:r>
    </w:p>
    <w:p w:rsidR="00E9263E" w:rsidRPr="001A3254" w:rsidRDefault="00E9263E" w:rsidP="00E9263E">
      <w:pPr>
        <w:spacing w:before="120" w:after="120" w:line="240" w:lineRule="auto"/>
        <w:ind w:firstLine="550"/>
        <w:jc w:val="both"/>
        <w:rPr>
          <w:bCs/>
          <w:spacing w:val="-6"/>
          <w:sz w:val="24"/>
          <w:szCs w:val="24"/>
        </w:rPr>
      </w:pPr>
      <w:r w:rsidRPr="001A3254">
        <w:rPr>
          <w:bCs/>
          <w:spacing w:val="-6"/>
          <w:sz w:val="24"/>
          <w:szCs w:val="24"/>
          <w:lang w:val="vi-VN"/>
        </w:rPr>
        <w:t>- Nắm vững những kiến thức về tâm lí và giáo dục học mầm non, dinh dưỡng và sự phát triển thể chất trẻ em, vệ sinh phòng bệnh và đảm bảo an toàn cho trẻ mầm non,... biết cách vận dụng vào quá trình tổ chức hoạt động chăm sóc và giáo dục trẻ mầm non</w:t>
      </w:r>
      <w:r>
        <w:rPr>
          <w:bCs/>
          <w:spacing w:val="-6"/>
          <w:sz w:val="24"/>
          <w:szCs w:val="24"/>
        </w:rPr>
        <w:t>;</w:t>
      </w:r>
    </w:p>
    <w:p w:rsidR="00E9263E" w:rsidRPr="001A3254" w:rsidRDefault="00E9263E" w:rsidP="00E9263E">
      <w:pPr>
        <w:spacing w:before="120" w:after="120" w:line="240" w:lineRule="auto"/>
        <w:ind w:firstLine="550"/>
        <w:jc w:val="both"/>
        <w:rPr>
          <w:bCs/>
          <w:sz w:val="24"/>
          <w:szCs w:val="24"/>
        </w:rPr>
      </w:pPr>
      <w:r w:rsidRPr="001A3254">
        <w:rPr>
          <w:bCs/>
          <w:sz w:val="24"/>
          <w:szCs w:val="24"/>
          <w:lang w:val="vi-VN"/>
        </w:rPr>
        <w:t>- Nắm vững khung chương trình giáo dục mầm non, có hiểu biết sâu sắc về từng lĩnh vực phát triển cho trẻ mầm non và biết vận dụng hợp lí, hiệu quả vào việc thiết kế, tổ chức các hoạt động chăm sóc và giáo dục trẻ ở trường mầm non</w:t>
      </w:r>
      <w:r>
        <w:rPr>
          <w:bCs/>
          <w:sz w:val="24"/>
          <w:szCs w:val="24"/>
        </w:rPr>
        <w:t>;</w:t>
      </w:r>
    </w:p>
    <w:p w:rsidR="00E9263E" w:rsidRPr="001A3254" w:rsidRDefault="00E9263E" w:rsidP="00E9263E">
      <w:pPr>
        <w:spacing w:before="120" w:after="120" w:line="240" w:lineRule="auto"/>
        <w:ind w:firstLine="550"/>
        <w:jc w:val="both"/>
        <w:rPr>
          <w:bCs/>
          <w:spacing w:val="-6"/>
          <w:sz w:val="24"/>
          <w:szCs w:val="24"/>
          <w:lang w:val="vi-VN"/>
        </w:rPr>
      </w:pPr>
      <w:r w:rsidRPr="001A3254">
        <w:rPr>
          <w:bCs/>
          <w:spacing w:val="-6"/>
          <w:sz w:val="24"/>
          <w:szCs w:val="24"/>
          <w:lang w:val="vi-VN"/>
        </w:rPr>
        <w:t>- Biết vận dụng kiến thức thu thập được từ các hoạt động thực hành nghề nghiệp để giảng dạy ở trường mầm non</w:t>
      </w:r>
      <w:r>
        <w:rPr>
          <w:bCs/>
          <w:spacing w:val="-6"/>
          <w:sz w:val="24"/>
          <w:szCs w:val="24"/>
        </w:rPr>
        <w:t>;</w:t>
      </w:r>
      <w:r w:rsidRPr="001A3254">
        <w:rPr>
          <w:bCs/>
          <w:spacing w:val="-6"/>
          <w:sz w:val="24"/>
          <w:szCs w:val="24"/>
          <w:lang w:val="vi-VN"/>
        </w:rPr>
        <w:t xml:space="preserve"> </w:t>
      </w:r>
    </w:p>
    <w:p w:rsidR="00E9263E" w:rsidRPr="001A3254" w:rsidRDefault="00E9263E" w:rsidP="00E9263E">
      <w:pPr>
        <w:spacing w:before="120" w:after="120" w:line="240" w:lineRule="auto"/>
        <w:ind w:firstLine="550"/>
        <w:jc w:val="both"/>
        <w:rPr>
          <w:sz w:val="24"/>
          <w:szCs w:val="24"/>
          <w:lang w:val="vi-VN"/>
        </w:rPr>
      </w:pPr>
      <w:r w:rsidRPr="001A3254">
        <w:rPr>
          <w:sz w:val="24"/>
          <w:szCs w:val="24"/>
          <w:lang w:val="vi-VN"/>
        </w:rPr>
        <w:t xml:space="preserve">- Hiểu được các quan điểm giáo dục hiện đại về Giáo dục Mầm non trên thế giới. </w:t>
      </w:r>
    </w:p>
    <w:p w:rsidR="00E9263E" w:rsidRPr="001A3254" w:rsidRDefault="00E9263E" w:rsidP="00E9263E">
      <w:pPr>
        <w:spacing w:before="120" w:after="120" w:line="240" w:lineRule="auto"/>
        <w:jc w:val="both"/>
        <w:rPr>
          <w:b/>
          <w:sz w:val="24"/>
          <w:szCs w:val="24"/>
          <w:lang w:val="vi-VN"/>
        </w:rPr>
      </w:pPr>
      <w:r w:rsidRPr="001A3254">
        <w:rPr>
          <w:b/>
          <w:sz w:val="24"/>
          <w:szCs w:val="24"/>
          <w:lang w:val="vi-VN"/>
        </w:rPr>
        <w:t>2.2. Về kĩ năng</w:t>
      </w:r>
    </w:p>
    <w:p w:rsidR="00E9263E" w:rsidRPr="004965AF" w:rsidRDefault="00E9263E" w:rsidP="00E9263E">
      <w:pPr>
        <w:spacing w:before="120" w:after="120" w:line="240" w:lineRule="auto"/>
        <w:jc w:val="both"/>
        <w:rPr>
          <w:i/>
          <w:sz w:val="24"/>
          <w:szCs w:val="24"/>
          <w:lang w:val="vi-VN"/>
        </w:rPr>
      </w:pPr>
      <w:r w:rsidRPr="004965AF">
        <w:rPr>
          <w:i/>
          <w:sz w:val="24"/>
          <w:szCs w:val="24"/>
          <w:lang w:val="vi-VN"/>
        </w:rPr>
        <w:t>2.2.1. Kĩ năng nghề nghiệp</w:t>
      </w:r>
    </w:p>
    <w:p w:rsidR="00E9263E" w:rsidRPr="001A3254" w:rsidRDefault="00E9263E" w:rsidP="00E9263E">
      <w:pPr>
        <w:spacing w:before="120" w:after="120" w:line="240" w:lineRule="auto"/>
        <w:ind w:firstLine="550"/>
        <w:jc w:val="both"/>
        <w:rPr>
          <w:bCs/>
          <w:spacing w:val="-6"/>
          <w:sz w:val="24"/>
          <w:szCs w:val="24"/>
        </w:rPr>
      </w:pPr>
      <w:r w:rsidRPr="001A3254">
        <w:rPr>
          <w:bCs/>
          <w:spacing w:val="-6"/>
          <w:sz w:val="24"/>
          <w:szCs w:val="24"/>
          <w:lang w:val="vi-VN"/>
        </w:rPr>
        <w:t>-</w:t>
      </w:r>
      <w:r w:rsidRPr="001A3254">
        <w:rPr>
          <w:bCs/>
          <w:spacing w:val="-6"/>
          <w:sz w:val="24"/>
          <w:szCs w:val="24"/>
          <w:lang w:val="vi-VN"/>
        </w:rPr>
        <w:tab/>
        <w:t>Có khả năng vận dụng kiến thức vào thực tiễn một cách chính xác và phù hợp, thành thạo trong việc lập kế hoạch chăm sóc và giáo dục trẻ mầm non; Có khả năng tổ chức các hoạt động chăm sóc phù hợp với độ tuổi của trẻ, với thực tế của địa phương; có khả năng quan sát, đánh giá trẻ hằng ngày, sau một giai đoạn và phối hợp tốt với phụ huynh trong việc chăm sóc trẻ</w:t>
      </w:r>
      <w:r>
        <w:rPr>
          <w:bCs/>
          <w:spacing w:val="-6"/>
          <w:sz w:val="24"/>
          <w:szCs w:val="24"/>
        </w:rPr>
        <w:t>;</w:t>
      </w:r>
    </w:p>
    <w:p w:rsidR="00E9263E" w:rsidRPr="001A3254" w:rsidRDefault="00E9263E" w:rsidP="00E9263E">
      <w:pPr>
        <w:spacing w:before="120" w:after="120" w:line="240" w:lineRule="auto"/>
        <w:ind w:firstLine="550"/>
        <w:jc w:val="both"/>
        <w:rPr>
          <w:sz w:val="24"/>
          <w:szCs w:val="24"/>
          <w:lang w:val="vi-VN"/>
        </w:rPr>
      </w:pPr>
      <w:r w:rsidRPr="001A3254">
        <w:rPr>
          <w:sz w:val="24"/>
          <w:szCs w:val="24"/>
          <w:lang w:val="vi-VN"/>
        </w:rPr>
        <w:t>-</w:t>
      </w:r>
      <w:r w:rsidRPr="001A3254">
        <w:rPr>
          <w:sz w:val="24"/>
          <w:szCs w:val="24"/>
          <w:lang w:val="vi-VN"/>
        </w:rPr>
        <w:tab/>
        <w:t>Thành thục các khả năng: Nghe, nói, đọc, kể chuyện, đàn, hát, múa – biên đạo múa, tạo hình có trong chương trình giáo dục mầm non</w:t>
      </w:r>
      <w:r>
        <w:rPr>
          <w:sz w:val="24"/>
          <w:szCs w:val="24"/>
        </w:rPr>
        <w:t>;</w:t>
      </w:r>
      <w:r w:rsidRPr="001A3254">
        <w:rPr>
          <w:sz w:val="24"/>
          <w:szCs w:val="24"/>
          <w:lang w:val="vi-VN"/>
        </w:rPr>
        <w:t xml:space="preserve"> </w:t>
      </w:r>
    </w:p>
    <w:p w:rsidR="00E9263E" w:rsidRPr="001A3254" w:rsidRDefault="00E9263E" w:rsidP="00E9263E">
      <w:pPr>
        <w:spacing w:before="120" w:after="120" w:line="240" w:lineRule="auto"/>
        <w:ind w:firstLine="550"/>
        <w:jc w:val="both"/>
        <w:rPr>
          <w:bCs/>
          <w:spacing w:val="-6"/>
          <w:sz w:val="24"/>
          <w:szCs w:val="24"/>
          <w:lang w:val="vi-VN"/>
        </w:rPr>
      </w:pPr>
      <w:r w:rsidRPr="001A3254">
        <w:rPr>
          <w:bCs/>
          <w:spacing w:val="-6"/>
          <w:sz w:val="24"/>
          <w:szCs w:val="24"/>
          <w:lang w:val="vi-VN"/>
        </w:rPr>
        <w:lastRenderedPageBreak/>
        <w:t xml:space="preserve">- </w:t>
      </w:r>
      <w:r w:rsidRPr="001A3254">
        <w:rPr>
          <w:bCs/>
          <w:spacing w:val="-6"/>
          <w:sz w:val="24"/>
          <w:szCs w:val="24"/>
          <w:lang w:val="vi-VN"/>
        </w:rPr>
        <w:tab/>
        <w:t>Có khả năng tổ chức các hoạt động giáo dục trẻ phù hợp với độ tuổi của trẻ và thực tế địa phương và có khả năng cập nhật, thu thập và xử lí thông tin trong quá trình học tập và công tác</w:t>
      </w:r>
      <w:r>
        <w:rPr>
          <w:bCs/>
          <w:spacing w:val="-6"/>
          <w:sz w:val="24"/>
          <w:szCs w:val="24"/>
        </w:rPr>
        <w:t>;</w:t>
      </w:r>
      <w:r w:rsidRPr="001A3254">
        <w:rPr>
          <w:bCs/>
          <w:spacing w:val="-6"/>
          <w:sz w:val="24"/>
          <w:szCs w:val="24"/>
          <w:lang w:val="vi-VN"/>
        </w:rPr>
        <w:t xml:space="preserve"> </w:t>
      </w:r>
    </w:p>
    <w:p w:rsidR="00E9263E" w:rsidRPr="001A3254" w:rsidRDefault="00E9263E" w:rsidP="00E9263E">
      <w:pPr>
        <w:spacing w:before="120" w:after="120" w:line="240" w:lineRule="auto"/>
        <w:ind w:firstLine="550"/>
        <w:jc w:val="both"/>
        <w:rPr>
          <w:sz w:val="24"/>
          <w:szCs w:val="24"/>
          <w:lang w:val="vi-VN"/>
        </w:rPr>
      </w:pPr>
      <w:r w:rsidRPr="001A3254">
        <w:rPr>
          <w:sz w:val="24"/>
          <w:szCs w:val="24"/>
          <w:lang w:val="vi-VN"/>
        </w:rPr>
        <w:t>-</w:t>
      </w:r>
      <w:r w:rsidRPr="001A3254">
        <w:rPr>
          <w:sz w:val="24"/>
          <w:szCs w:val="24"/>
          <w:lang w:val="vi-VN"/>
        </w:rPr>
        <w:tab/>
        <w:t>Sử dụng thành thạo các phần mềm tin học ứng dụng và ngoại ngữ chuyên ngành trong dạy học mầm non</w:t>
      </w:r>
      <w:r>
        <w:rPr>
          <w:sz w:val="24"/>
          <w:szCs w:val="24"/>
        </w:rPr>
        <w:t>;</w:t>
      </w:r>
      <w:r w:rsidRPr="001A3254">
        <w:rPr>
          <w:sz w:val="24"/>
          <w:szCs w:val="24"/>
          <w:lang w:val="vi-VN"/>
        </w:rPr>
        <w:t xml:space="preserve"> </w:t>
      </w:r>
    </w:p>
    <w:p w:rsidR="00E9263E" w:rsidRPr="001A3254" w:rsidRDefault="00E9263E" w:rsidP="00E9263E">
      <w:pPr>
        <w:spacing w:before="120" w:after="120" w:line="240" w:lineRule="auto"/>
        <w:ind w:firstLine="550"/>
        <w:jc w:val="both"/>
        <w:rPr>
          <w:noProof/>
          <w:sz w:val="24"/>
          <w:szCs w:val="24"/>
          <w:lang w:val="vi-VN"/>
        </w:rPr>
      </w:pPr>
      <w:r w:rsidRPr="001A3254">
        <w:rPr>
          <w:noProof/>
          <w:sz w:val="24"/>
          <w:szCs w:val="24"/>
          <w:lang w:val="vi-VN"/>
        </w:rPr>
        <w:t>- Có khả năng tự học, tự nghiên cứu và bồi dưỡng nâng cao trình độ chuyên môn nghiệp vụ; có khả năng quan sát, phán đoán và giải quyết một số vấn đề nảy sinh trong thực tiễn hoạt động nghề nghiệp.</w:t>
      </w:r>
    </w:p>
    <w:p w:rsidR="00E9263E" w:rsidRPr="004965AF" w:rsidRDefault="00E9263E" w:rsidP="00E9263E">
      <w:pPr>
        <w:spacing w:before="120" w:after="120" w:line="240" w:lineRule="auto"/>
        <w:jc w:val="both"/>
        <w:rPr>
          <w:i/>
          <w:sz w:val="24"/>
          <w:szCs w:val="24"/>
        </w:rPr>
      </w:pPr>
      <w:r w:rsidRPr="004965AF">
        <w:rPr>
          <w:i/>
          <w:sz w:val="24"/>
          <w:szCs w:val="24"/>
          <w:lang w:val="vi-VN"/>
        </w:rPr>
        <w:t>2.2.2. Kĩ năng mềm</w:t>
      </w:r>
    </w:p>
    <w:p w:rsidR="00E9263E" w:rsidRPr="001A3254" w:rsidRDefault="00E9263E" w:rsidP="00E9263E">
      <w:pPr>
        <w:spacing w:before="120" w:after="120" w:line="240" w:lineRule="auto"/>
        <w:ind w:firstLine="550"/>
        <w:jc w:val="both"/>
        <w:rPr>
          <w:sz w:val="24"/>
          <w:szCs w:val="24"/>
        </w:rPr>
      </w:pPr>
      <w:r w:rsidRPr="001A3254">
        <w:rPr>
          <w:sz w:val="24"/>
          <w:szCs w:val="24"/>
        </w:rPr>
        <w:t>-</w:t>
      </w:r>
      <w:r w:rsidRPr="001A3254">
        <w:rPr>
          <w:sz w:val="24"/>
          <w:szCs w:val="24"/>
        </w:rPr>
        <w:tab/>
        <w:t>Có khả năng giao tiếp tốt, có khả năng quản lí thời gian, làm việc nhóm, hợp tác, trách nhiệm, quản lí tốt cảm xúc cá nhân, phán đoán, thuyết phục trẻ và người khác</w:t>
      </w:r>
      <w:r>
        <w:rPr>
          <w:sz w:val="24"/>
          <w:szCs w:val="24"/>
        </w:rPr>
        <w:t>;</w:t>
      </w:r>
    </w:p>
    <w:p w:rsidR="00E9263E" w:rsidRPr="001A3254" w:rsidRDefault="00E9263E" w:rsidP="00E9263E">
      <w:pPr>
        <w:spacing w:before="120" w:after="120" w:line="240" w:lineRule="auto"/>
        <w:ind w:firstLine="550"/>
        <w:jc w:val="both"/>
        <w:rPr>
          <w:sz w:val="24"/>
          <w:szCs w:val="24"/>
        </w:rPr>
      </w:pPr>
      <w:r w:rsidRPr="001A3254">
        <w:rPr>
          <w:sz w:val="24"/>
          <w:szCs w:val="24"/>
        </w:rPr>
        <w:t>- Có khả năng xây dựng kế hoạch làm việc độc lập và hiệu quả</w:t>
      </w:r>
      <w:r>
        <w:rPr>
          <w:sz w:val="24"/>
          <w:szCs w:val="24"/>
        </w:rPr>
        <w:t>;</w:t>
      </w:r>
      <w:r w:rsidRPr="001A3254">
        <w:rPr>
          <w:sz w:val="24"/>
          <w:szCs w:val="24"/>
        </w:rPr>
        <w:t xml:space="preserve">  </w:t>
      </w:r>
    </w:p>
    <w:p w:rsidR="00E9263E" w:rsidRPr="001A3254" w:rsidRDefault="00E9263E" w:rsidP="00E9263E">
      <w:pPr>
        <w:spacing w:before="120" w:after="120" w:line="240" w:lineRule="auto"/>
        <w:ind w:firstLine="550"/>
        <w:jc w:val="both"/>
        <w:rPr>
          <w:sz w:val="24"/>
          <w:szCs w:val="24"/>
        </w:rPr>
      </w:pPr>
      <w:r w:rsidRPr="001A3254">
        <w:rPr>
          <w:sz w:val="24"/>
          <w:szCs w:val="24"/>
        </w:rPr>
        <w:t>-</w:t>
      </w:r>
      <w:r w:rsidRPr="001A3254">
        <w:rPr>
          <w:sz w:val="24"/>
          <w:szCs w:val="24"/>
        </w:rPr>
        <w:tab/>
        <w:t>Có khả năng nghe, nói, đọc, viết tiếng Anh theo quy định của Bộ GD&amp;ĐT</w:t>
      </w:r>
      <w:r>
        <w:rPr>
          <w:sz w:val="24"/>
          <w:szCs w:val="24"/>
        </w:rPr>
        <w:t>;</w:t>
      </w:r>
    </w:p>
    <w:p w:rsidR="00E9263E" w:rsidRPr="001A3254" w:rsidRDefault="00E9263E" w:rsidP="00E9263E">
      <w:pPr>
        <w:spacing w:before="120" w:after="120" w:line="240" w:lineRule="auto"/>
        <w:ind w:firstLine="550"/>
        <w:jc w:val="both"/>
        <w:rPr>
          <w:sz w:val="24"/>
          <w:szCs w:val="24"/>
          <w:lang w:val="vi-VN"/>
        </w:rPr>
      </w:pPr>
      <w:r w:rsidRPr="001A3254">
        <w:rPr>
          <w:sz w:val="24"/>
          <w:szCs w:val="24"/>
          <w:lang w:val="vi-VN"/>
        </w:rPr>
        <w:t xml:space="preserve">- Có </w:t>
      </w:r>
      <w:r w:rsidRPr="001A3254">
        <w:rPr>
          <w:sz w:val="24"/>
          <w:szCs w:val="24"/>
        </w:rPr>
        <w:t>khả</w:t>
      </w:r>
      <w:r w:rsidRPr="001A3254">
        <w:rPr>
          <w:sz w:val="24"/>
          <w:szCs w:val="24"/>
          <w:lang w:val="vi-VN"/>
        </w:rPr>
        <w:t xml:space="preserve"> năng </w:t>
      </w:r>
      <w:r w:rsidRPr="001A3254">
        <w:rPr>
          <w:sz w:val="24"/>
          <w:szCs w:val="24"/>
        </w:rPr>
        <w:t>xây dựng</w:t>
      </w:r>
      <w:r w:rsidRPr="001A3254">
        <w:rPr>
          <w:sz w:val="24"/>
          <w:szCs w:val="24"/>
          <w:lang w:val="vi-VN"/>
        </w:rPr>
        <w:t xml:space="preserve"> môi trường </w:t>
      </w:r>
      <w:r w:rsidRPr="001A3254">
        <w:rPr>
          <w:sz w:val="24"/>
          <w:szCs w:val="24"/>
        </w:rPr>
        <w:t>“chơi mà học”</w:t>
      </w:r>
      <w:r w:rsidRPr="001A3254">
        <w:rPr>
          <w:sz w:val="24"/>
          <w:szCs w:val="24"/>
          <w:lang w:val="vi-VN"/>
        </w:rPr>
        <w:t xml:space="preserve"> hứng thú, lôi cuốn </w:t>
      </w:r>
      <w:r w:rsidRPr="001A3254">
        <w:rPr>
          <w:sz w:val="24"/>
          <w:szCs w:val="24"/>
        </w:rPr>
        <w:t>trẻ</w:t>
      </w:r>
      <w:r w:rsidRPr="001A3254">
        <w:rPr>
          <w:sz w:val="24"/>
          <w:szCs w:val="24"/>
          <w:lang w:val="vi-VN"/>
        </w:rPr>
        <w:t xml:space="preserve"> tham gia </w:t>
      </w:r>
      <w:r w:rsidRPr="001A3254">
        <w:rPr>
          <w:sz w:val="24"/>
          <w:szCs w:val="24"/>
        </w:rPr>
        <w:t xml:space="preserve">tích cực </w:t>
      </w:r>
      <w:r w:rsidRPr="001A3254">
        <w:rPr>
          <w:sz w:val="24"/>
          <w:szCs w:val="24"/>
          <w:lang w:val="vi-VN"/>
        </w:rPr>
        <w:t xml:space="preserve">các hoạt động </w:t>
      </w:r>
      <w:r w:rsidRPr="001A3254">
        <w:rPr>
          <w:sz w:val="24"/>
          <w:szCs w:val="24"/>
        </w:rPr>
        <w:t>ở trường mầm non</w:t>
      </w:r>
      <w:r w:rsidRPr="001A3254">
        <w:rPr>
          <w:sz w:val="24"/>
          <w:szCs w:val="24"/>
          <w:lang w:val="vi-VN"/>
        </w:rPr>
        <w:t>.</w:t>
      </w:r>
    </w:p>
    <w:p w:rsidR="00E9263E" w:rsidRPr="001A3254" w:rsidRDefault="00E9263E" w:rsidP="00E9263E">
      <w:pPr>
        <w:spacing w:before="120" w:after="120" w:line="240" w:lineRule="auto"/>
        <w:jc w:val="both"/>
        <w:rPr>
          <w:b/>
          <w:sz w:val="24"/>
          <w:szCs w:val="24"/>
          <w:lang w:val="vi-VN"/>
        </w:rPr>
      </w:pPr>
      <w:r w:rsidRPr="001A3254">
        <w:rPr>
          <w:b/>
          <w:sz w:val="24"/>
          <w:szCs w:val="24"/>
          <w:lang w:val="vi-VN"/>
        </w:rPr>
        <w:t>2.3. Về phẩm chất đạo đức</w:t>
      </w:r>
    </w:p>
    <w:p w:rsidR="00E9263E" w:rsidRPr="001A3254" w:rsidRDefault="00E9263E" w:rsidP="00E9263E">
      <w:pPr>
        <w:spacing w:before="120" w:after="120" w:line="240" w:lineRule="auto"/>
        <w:ind w:firstLine="550"/>
        <w:jc w:val="both"/>
        <w:rPr>
          <w:sz w:val="24"/>
          <w:szCs w:val="24"/>
        </w:rPr>
      </w:pPr>
      <w:r w:rsidRPr="001A3254">
        <w:rPr>
          <w:spacing w:val="-6"/>
          <w:sz w:val="24"/>
          <w:szCs w:val="24"/>
          <w:lang w:val="vi-VN"/>
        </w:rPr>
        <w:t>-</w:t>
      </w:r>
      <w:r w:rsidRPr="001A3254">
        <w:rPr>
          <w:spacing w:val="-6"/>
          <w:sz w:val="24"/>
          <w:szCs w:val="24"/>
          <w:lang w:val="vi-VN"/>
        </w:rPr>
        <w:tab/>
      </w:r>
      <w:r w:rsidRPr="001A3254">
        <w:rPr>
          <w:sz w:val="24"/>
          <w:szCs w:val="24"/>
          <w:lang w:val="vi-VN"/>
        </w:rPr>
        <w:t>Yêu quý trẻ em, yêu nghề và gắn bó với nghề, tận tụy với công việc, có tình thương với trẻ nhỏ, kiên trì và nhẫn nại khi tiếp xúc với trẻ, biết tự kiềm chế, linh hoạt, nhạy cảm, tôn trọng trẻ, có tính hài hước</w:t>
      </w:r>
      <w:r>
        <w:rPr>
          <w:sz w:val="24"/>
          <w:szCs w:val="24"/>
        </w:rPr>
        <w:t>;</w:t>
      </w:r>
    </w:p>
    <w:p w:rsidR="00E9263E" w:rsidRPr="001A3254" w:rsidRDefault="00E9263E" w:rsidP="00E9263E">
      <w:pPr>
        <w:spacing w:before="120" w:after="120" w:line="240" w:lineRule="auto"/>
        <w:ind w:firstLine="550"/>
        <w:jc w:val="both"/>
        <w:rPr>
          <w:sz w:val="24"/>
          <w:szCs w:val="24"/>
        </w:rPr>
      </w:pPr>
      <w:r w:rsidRPr="001A3254">
        <w:rPr>
          <w:spacing w:val="-6"/>
          <w:sz w:val="24"/>
          <w:szCs w:val="24"/>
        </w:rPr>
        <w:t xml:space="preserve">- </w:t>
      </w:r>
      <w:r w:rsidRPr="001A3254">
        <w:rPr>
          <w:spacing w:val="-6"/>
          <w:sz w:val="24"/>
          <w:szCs w:val="24"/>
          <w:lang w:val="vi-VN"/>
        </w:rPr>
        <w:t>Chấp hành các chủ trương, đường lối chính sách của Đảng, pháp luật của Nhà nước; Có trách nhiệm với xã hội, chấp hành kỉ luật lao động, chịu trách nhiệm về chất lượng chăm sóc, giáo dục trẻ ở nhóm lớp được phân công; Có ý thức cộng đồng, tận tình phục vụ nhân dân và trẻ</w:t>
      </w:r>
      <w:r>
        <w:rPr>
          <w:spacing w:val="-6"/>
          <w:sz w:val="24"/>
          <w:szCs w:val="24"/>
        </w:rPr>
        <w:t>;</w:t>
      </w:r>
    </w:p>
    <w:p w:rsidR="00E9263E" w:rsidRDefault="00E9263E" w:rsidP="00E9263E">
      <w:pPr>
        <w:spacing w:before="120" w:after="120" w:line="240" w:lineRule="auto"/>
        <w:ind w:firstLine="550"/>
        <w:jc w:val="both"/>
        <w:rPr>
          <w:spacing w:val="-6"/>
          <w:sz w:val="24"/>
          <w:szCs w:val="24"/>
          <w:lang w:val="vi-VN"/>
        </w:rPr>
      </w:pPr>
      <w:r w:rsidRPr="001A3254">
        <w:rPr>
          <w:spacing w:val="-8"/>
          <w:sz w:val="24"/>
          <w:szCs w:val="24"/>
          <w:lang w:val="vi-VN"/>
        </w:rPr>
        <w:t>-</w:t>
      </w:r>
      <w:r w:rsidRPr="001A3254">
        <w:rPr>
          <w:spacing w:val="-8"/>
          <w:sz w:val="24"/>
          <w:szCs w:val="24"/>
          <w:lang w:val="vi-VN"/>
        </w:rPr>
        <w:tab/>
      </w:r>
      <w:r w:rsidRPr="001A3254">
        <w:rPr>
          <w:spacing w:val="-6"/>
          <w:sz w:val="24"/>
          <w:szCs w:val="24"/>
          <w:lang w:val="vi-VN"/>
        </w:rPr>
        <w:t xml:space="preserve">Chấp hành </w:t>
      </w:r>
      <w:r w:rsidRPr="001A3254">
        <w:rPr>
          <w:spacing w:val="-6"/>
          <w:sz w:val="24"/>
          <w:szCs w:val="24"/>
        </w:rPr>
        <w:t xml:space="preserve">tốt </w:t>
      </w:r>
      <w:r w:rsidRPr="001A3254">
        <w:rPr>
          <w:spacing w:val="-6"/>
          <w:sz w:val="24"/>
          <w:szCs w:val="24"/>
          <w:lang w:val="vi-VN"/>
        </w:rPr>
        <w:t>các qui định của ngành và địa phương, của trường mầm non; Có tinh thần trách nhiệm cao, sẵn sàng khắc phục khó khăn hoàn thành nhiệm vụ; có khả năng sư phạm khéo léo; Trung thực trong công tác, đoàn kết, tương trợ, hỗ trợ, giúp đỡ đồng nghiệp</w:t>
      </w:r>
      <w:r w:rsidRPr="001A3254">
        <w:rPr>
          <w:spacing w:val="-6"/>
          <w:sz w:val="24"/>
          <w:szCs w:val="24"/>
        </w:rPr>
        <w:t xml:space="preserve">; </w:t>
      </w:r>
      <w:r w:rsidRPr="001A3254">
        <w:rPr>
          <w:spacing w:val="-6"/>
          <w:sz w:val="24"/>
          <w:szCs w:val="24"/>
          <w:lang w:val="vi-VN"/>
        </w:rPr>
        <w:t>Trau dồi đạo đức, giữ gìn phẩm chất, danh dự, uy tín của nhà giáo; gương mẫu, đối xử công bằng và tôn trọng nhân cách của trẻ em; bảo vệ các quyền và lợi ích chính đáng của trẻ em.</w:t>
      </w:r>
    </w:p>
    <w:p w:rsidR="00FF7C33" w:rsidRPr="00FF7C33" w:rsidRDefault="00B91C1E" w:rsidP="00FF7C33">
      <w:pPr>
        <w:spacing w:before="120" w:after="120" w:line="240" w:lineRule="auto"/>
        <w:jc w:val="both"/>
        <w:rPr>
          <w:b/>
          <w:sz w:val="24"/>
          <w:szCs w:val="24"/>
          <w:lang w:val="vi-VN"/>
        </w:rPr>
      </w:pPr>
      <w:r>
        <w:rPr>
          <w:b/>
          <w:sz w:val="24"/>
          <w:szCs w:val="24"/>
        </w:rPr>
        <w:t xml:space="preserve">2.4. </w:t>
      </w:r>
      <w:r w:rsidR="00FF7C33" w:rsidRPr="00FF7C33">
        <w:rPr>
          <w:b/>
          <w:sz w:val="24"/>
          <w:szCs w:val="24"/>
          <w:lang w:val="vi-VN"/>
        </w:rPr>
        <w:t>Mức tự chủ và trách nhiệm</w:t>
      </w:r>
    </w:p>
    <w:p w:rsidR="00FF7C33" w:rsidRPr="00FF7C33" w:rsidRDefault="00FF7C33" w:rsidP="00FF7C33">
      <w:pPr>
        <w:spacing w:before="120" w:after="120" w:line="240" w:lineRule="auto"/>
        <w:ind w:firstLine="550"/>
        <w:jc w:val="both"/>
        <w:rPr>
          <w:spacing w:val="-6"/>
          <w:sz w:val="24"/>
          <w:szCs w:val="24"/>
          <w:lang w:val="vi-VN"/>
        </w:rPr>
      </w:pPr>
      <w:r w:rsidRPr="00FF7C33">
        <w:rPr>
          <w:spacing w:val="-6"/>
          <w:sz w:val="24"/>
          <w:szCs w:val="24"/>
          <w:lang w:val="vi-VN"/>
        </w:rPr>
        <w:t>Làm việc độc lập hoặc làm việc theo nhóm trong điều kiện làm việc thay đổi, chịu trách nhiệm cá nhân và trách nhiệm đổi với nhóm.</w:t>
      </w:r>
    </w:p>
    <w:p w:rsidR="00FF7C33" w:rsidRPr="00FF7C33" w:rsidRDefault="00FF7C33" w:rsidP="00FF7C33">
      <w:pPr>
        <w:spacing w:before="120" w:after="120" w:line="240" w:lineRule="auto"/>
        <w:ind w:firstLine="550"/>
        <w:jc w:val="both"/>
        <w:rPr>
          <w:spacing w:val="-6"/>
          <w:sz w:val="24"/>
          <w:szCs w:val="24"/>
          <w:lang w:val="vi-VN"/>
        </w:rPr>
      </w:pPr>
      <w:r w:rsidRPr="00FF7C33">
        <w:rPr>
          <w:spacing w:val="-6"/>
          <w:sz w:val="24"/>
          <w:szCs w:val="24"/>
          <w:lang w:val="vi-VN"/>
        </w:rPr>
        <w:t>Hướng dẫn, giám sát những người khác thực hiện nhiệm vụ xác định.</w:t>
      </w:r>
    </w:p>
    <w:p w:rsidR="00FF7C33" w:rsidRPr="00FF7C33" w:rsidRDefault="00FF7C33" w:rsidP="00FF7C33">
      <w:pPr>
        <w:spacing w:before="120" w:after="120" w:line="240" w:lineRule="auto"/>
        <w:ind w:firstLine="550"/>
        <w:jc w:val="both"/>
        <w:rPr>
          <w:spacing w:val="-6"/>
          <w:sz w:val="24"/>
          <w:szCs w:val="24"/>
          <w:lang w:val="vi-VN"/>
        </w:rPr>
      </w:pPr>
      <w:r w:rsidRPr="00FF7C33">
        <w:rPr>
          <w:spacing w:val="-6"/>
          <w:sz w:val="24"/>
          <w:szCs w:val="24"/>
          <w:lang w:val="vi-VN"/>
        </w:rPr>
        <w:t>Tự định hướng, đưa ra kết luận chuyên môn và có thể bảo vệ được quan điểm cá nhân.</w:t>
      </w:r>
    </w:p>
    <w:p w:rsidR="00FF7C33" w:rsidRPr="001A3254" w:rsidRDefault="00FF7C33" w:rsidP="00FF7C33">
      <w:pPr>
        <w:spacing w:before="120" w:after="120" w:line="240" w:lineRule="auto"/>
        <w:ind w:firstLine="550"/>
        <w:jc w:val="both"/>
        <w:rPr>
          <w:spacing w:val="-6"/>
          <w:sz w:val="24"/>
          <w:szCs w:val="24"/>
          <w:lang w:val="vi-VN"/>
        </w:rPr>
      </w:pPr>
      <w:r w:rsidRPr="00FF7C33">
        <w:rPr>
          <w:spacing w:val="-6"/>
          <w:sz w:val="24"/>
          <w:szCs w:val="24"/>
          <w:lang w:val="vi-VN"/>
        </w:rPr>
        <w:t>Lập kế hoạch, điều phối, quản lý các nguồn lực, đánh giá và cải thiện hiệu quả các hoạt động.</w:t>
      </w:r>
    </w:p>
    <w:p w:rsidR="00E9263E" w:rsidRPr="001A3254" w:rsidRDefault="00E9263E" w:rsidP="00E9263E">
      <w:pPr>
        <w:spacing w:before="120" w:after="120" w:line="240" w:lineRule="auto"/>
        <w:jc w:val="both"/>
        <w:rPr>
          <w:b/>
          <w:spacing w:val="-6"/>
          <w:sz w:val="24"/>
          <w:szCs w:val="24"/>
          <w:lang w:val="vi-VN"/>
        </w:rPr>
      </w:pPr>
      <w:r w:rsidRPr="001A3254">
        <w:rPr>
          <w:b/>
          <w:spacing w:val="-6"/>
          <w:sz w:val="24"/>
          <w:szCs w:val="24"/>
          <w:lang w:val="vi-VN"/>
        </w:rPr>
        <w:t>2.</w:t>
      </w:r>
      <w:r>
        <w:rPr>
          <w:b/>
          <w:spacing w:val="-6"/>
          <w:sz w:val="24"/>
          <w:szCs w:val="24"/>
        </w:rPr>
        <w:t>5</w:t>
      </w:r>
      <w:r w:rsidRPr="001A3254">
        <w:rPr>
          <w:b/>
          <w:spacing w:val="-6"/>
          <w:sz w:val="24"/>
          <w:szCs w:val="24"/>
          <w:lang w:val="vi-VN"/>
        </w:rPr>
        <w:t>. Ngoại ngữ, Tin học, Giáo dục Thể chất, Quốc phòng và An ninh</w:t>
      </w:r>
    </w:p>
    <w:p w:rsidR="00E9263E" w:rsidRPr="001A3254" w:rsidRDefault="00E9263E" w:rsidP="00E9263E">
      <w:pPr>
        <w:spacing w:before="120" w:after="120" w:line="240" w:lineRule="auto"/>
        <w:ind w:firstLine="567"/>
        <w:jc w:val="both"/>
        <w:rPr>
          <w:iCs/>
          <w:sz w:val="24"/>
          <w:szCs w:val="24"/>
          <w:shd w:val="clear" w:color="auto" w:fill="FFFFFF"/>
          <w:lang w:val="vi-VN"/>
        </w:rPr>
      </w:pPr>
      <w:r w:rsidRPr="001A3254">
        <w:rPr>
          <w:iCs/>
          <w:sz w:val="24"/>
          <w:szCs w:val="24"/>
          <w:shd w:val="clear" w:color="auto" w:fill="FFFFFF"/>
          <w:lang w:val="vi-VN"/>
        </w:rPr>
        <w:t>Đạt chuẩn ngoại ngữ, Tin học, Giáo dục Thể chất, Quốc phòng và An ninh theo quy định của Trường Đại học Đồng Tháp</w:t>
      </w:r>
      <w:r w:rsidRPr="001A3254">
        <w:rPr>
          <w:sz w:val="24"/>
          <w:szCs w:val="24"/>
          <w:shd w:val="clear" w:color="auto" w:fill="FFFFFF"/>
          <w:lang w:val="vi-VN"/>
        </w:rPr>
        <w:t>.</w:t>
      </w:r>
    </w:p>
    <w:p w:rsidR="00E9263E" w:rsidRPr="001A3254" w:rsidRDefault="00E9263E" w:rsidP="00E9263E">
      <w:pPr>
        <w:spacing w:before="120" w:after="120" w:line="240" w:lineRule="auto"/>
        <w:jc w:val="both"/>
        <w:rPr>
          <w:b/>
          <w:sz w:val="24"/>
          <w:szCs w:val="24"/>
          <w:lang w:val="vi-VN"/>
        </w:rPr>
      </w:pPr>
      <w:r w:rsidRPr="001A3254">
        <w:rPr>
          <w:b/>
          <w:sz w:val="24"/>
          <w:szCs w:val="24"/>
          <w:lang w:val="vi-VN"/>
        </w:rPr>
        <w:t>3. Cơ hội việc làm của người học sau tốt nghiệp</w:t>
      </w:r>
    </w:p>
    <w:p w:rsidR="00E9263E" w:rsidRPr="001A3254" w:rsidRDefault="00E9263E" w:rsidP="00E9263E">
      <w:pPr>
        <w:spacing w:before="120" w:after="120" w:line="240" w:lineRule="auto"/>
        <w:ind w:firstLine="550"/>
        <w:jc w:val="both"/>
        <w:rPr>
          <w:spacing w:val="-6"/>
          <w:sz w:val="24"/>
          <w:szCs w:val="24"/>
          <w:lang w:val="vi-VN"/>
        </w:rPr>
      </w:pPr>
      <w:r w:rsidRPr="001A3254">
        <w:rPr>
          <w:bCs/>
          <w:sz w:val="24"/>
          <w:szCs w:val="24"/>
          <w:lang w:val="vi-VN"/>
        </w:rPr>
        <w:t>-</w:t>
      </w:r>
      <w:r w:rsidRPr="001A3254">
        <w:rPr>
          <w:bCs/>
          <w:sz w:val="24"/>
          <w:szCs w:val="24"/>
          <w:lang w:val="vi-VN"/>
        </w:rPr>
        <w:tab/>
      </w:r>
      <w:r w:rsidRPr="001A3254">
        <w:rPr>
          <w:spacing w:val="-6"/>
          <w:sz w:val="24"/>
          <w:szCs w:val="24"/>
          <w:lang w:val="vi-VN"/>
        </w:rPr>
        <w:t>Giảng dạy tại các trường mầm non và các cơ sở chăm sóc giáo dục trẻ lứa tuổi mầm non;</w:t>
      </w:r>
    </w:p>
    <w:p w:rsidR="00E9263E" w:rsidRPr="001A3254" w:rsidRDefault="00E9263E" w:rsidP="00E9263E">
      <w:pPr>
        <w:spacing w:before="120" w:after="120" w:line="240" w:lineRule="auto"/>
        <w:ind w:firstLine="550"/>
        <w:jc w:val="both"/>
        <w:rPr>
          <w:spacing w:val="-6"/>
          <w:sz w:val="24"/>
          <w:szCs w:val="24"/>
          <w:lang w:val="vi-VN"/>
        </w:rPr>
      </w:pPr>
      <w:r w:rsidRPr="001A3254">
        <w:rPr>
          <w:spacing w:val="-6"/>
          <w:sz w:val="24"/>
          <w:szCs w:val="24"/>
          <w:lang w:val="vi-VN"/>
        </w:rPr>
        <w:lastRenderedPageBreak/>
        <w:t>-</w:t>
      </w:r>
      <w:r w:rsidRPr="001A3254">
        <w:rPr>
          <w:spacing w:val="-6"/>
          <w:sz w:val="24"/>
          <w:szCs w:val="24"/>
          <w:lang w:val="vi-VN"/>
        </w:rPr>
        <w:tab/>
        <w:t>Chuyên viên quản lí ngành GDMN ở các Phòng GD&amp;ĐT, Sở GD&amp;ĐT;</w:t>
      </w:r>
    </w:p>
    <w:p w:rsidR="00E9263E" w:rsidRPr="001A3254" w:rsidRDefault="00E9263E" w:rsidP="00E9263E">
      <w:pPr>
        <w:spacing w:before="120" w:after="120" w:line="240" w:lineRule="auto"/>
        <w:ind w:firstLine="550"/>
        <w:jc w:val="both"/>
        <w:rPr>
          <w:spacing w:val="-6"/>
          <w:sz w:val="24"/>
          <w:szCs w:val="24"/>
          <w:lang w:val="vi-VN"/>
        </w:rPr>
      </w:pPr>
      <w:r w:rsidRPr="001A3254">
        <w:rPr>
          <w:spacing w:val="-6"/>
          <w:sz w:val="24"/>
          <w:szCs w:val="24"/>
          <w:lang w:val="vi-VN"/>
        </w:rPr>
        <w:t>-</w:t>
      </w:r>
      <w:r w:rsidRPr="001A3254">
        <w:rPr>
          <w:spacing w:val="-6"/>
          <w:sz w:val="24"/>
          <w:szCs w:val="24"/>
          <w:lang w:val="vi-VN"/>
        </w:rPr>
        <w:tab/>
        <w:t>Cán bộ quản lí các nhóm trẻ tư thục, cộng đồng;</w:t>
      </w:r>
    </w:p>
    <w:p w:rsidR="00E9263E" w:rsidRPr="001A3254" w:rsidRDefault="00E9263E" w:rsidP="00E9263E">
      <w:pPr>
        <w:spacing w:before="120" w:after="120" w:line="240" w:lineRule="auto"/>
        <w:ind w:firstLine="550"/>
        <w:jc w:val="both"/>
        <w:rPr>
          <w:bCs/>
          <w:sz w:val="24"/>
          <w:szCs w:val="24"/>
          <w:lang w:val="vi-VN"/>
        </w:rPr>
      </w:pPr>
      <w:r w:rsidRPr="001A3254">
        <w:rPr>
          <w:spacing w:val="-6"/>
          <w:sz w:val="24"/>
          <w:szCs w:val="24"/>
          <w:lang w:val="vi-VN"/>
        </w:rPr>
        <w:t>-</w:t>
      </w:r>
      <w:r w:rsidRPr="001A3254">
        <w:rPr>
          <w:spacing w:val="-6"/>
          <w:sz w:val="24"/>
          <w:szCs w:val="24"/>
          <w:lang w:val="vi-VN"/>
        </w:rPr>
        <w:tab/>
        <w:t>Chuyên viên tư vấn về chăm sóc và giáo dục trẻ mầm non cho các tổ chức xã hội trong và ngoài nước</w:t>
      </w:r>
      <w:r w:rsidRPr="001A3254">
        <w:rPr>
          <w:bCs/>
          <w:sz w:val="24"/>
          <w:szCs w:val="24"/>
          <w:lang w:val="vi-VN"/>
        </w:rPr>
        <w:t>.</w:t>
      </w:r>
    </w:p>
    <w:p w:rsidR="00DF0885" w:rsidRPr="00363E82" w:rsidRDefault="00DF0885" w:rsidP="00DF0885">
      <w:pPr>
        <w:spacing w:after="0" w:line="240" w:lineRule="auto"/>
        <w:ind w:left="3600" w:firstLine="720"/>
        <w:rPr>
          <w:i/>
          <w:iCs/>
          <w:noProof/>
          <w:szCs w:val="26"/>
        </w:rPr>
      </w:pPr>
      <w:r w:rsidRPr="00CB0D39">
        <w:rPr>
          <w:i/>
          <w:iCs/>
          <w:noProof/>
          <w:szCs w:val="26"/>
          <w:lang w:val="vi-VN"/>
        </w:rPr>
        <w:t xml:space="preserve">Đồng Tháp, ngày  </w:t>
      </w:r>
      <w:r>
        <w:rPr>
          <w:i/>
          <w:iCs/>
          <w:noProof/>
          <w:szCs w:val="26"/>
        </w:rPr>
        <w:t>28</w:t>
      </w:r>
      <w:r w:rsidRPr="00CB0D39">
        <w:rPr>
          <w:i/>
          <w:iCs/>
          <w:noProof/>
          <w:szCs w:val="26"/>
          <w:lang w:val="vi-VN"/>
        </w:rPr>
        <w:t xml:space="preserve">   tháng </w:t>
      </w:r>
      <w:r>
        <w:rPr>
          <w:i/>
          <w:iCs/>
          <w:noProof/>
          <w:szCs w:val="26"/>
        </w:rPr>
        <w:t>8</w:t>
      </w:r>
      <w:r w:rsidRPr="00CB0D39">
        <w:rPr>
          <w:i/>
          <w:iCs/>
          <w:noProof/>
          <w:szCs w:val="26"/>
          <w:lang w:val="vi-VN"/>
        </w:rPr>
        <w:t xml:space="preserve">  năm 201</w:t>
      </w:r>
      <w:r>
        <w:rPr>
          <w:i/>
          <w:iCs/>
          <w:noProof/>
          <w:szCs w:val="26"/>
        </w:rPr>
        <w:t>8</w:t>
      </w:r>
    </w:p>
    <w:p w:rsidR="00DF0885" w:rsidRPr="009B687F" w:rsidRDefault="00DF0885" w:rsidP="00DF0885">
      <w:pPr>
        <w:ind w:left="4320" w:firstLine="720"/>
      </w:pPr>
      <w:r>
        <w:rPr>
          <w:b/>
          <w:iCs/>
          <w:noProof/>
          <w:szCs w:val="26"/>
        </w:rPr>
        <w:t xml:space="preserve">      HIỆU TRƯỞNG</w:t>
      </w:r>
    </w:p>
    <w:p w:rsidR="005D527A" w:rsidRDefault="005D527A">
      <w:bookmarkStart w:id="5" w:name="_GoBack"/>
      <w:bookmarkEnd w:id="5"/>
    </w:p>
    <w:sectPr w:rsidR="005D5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3E"/>
    <w:rsid w:val="00176B6E"/>
    <w:rsid w:val="0050264F"/>
    <w:rsid w:val="005D527A"/>
    <w:rsid w:val="008F01C1"/>
    <w:rsid w:val="00B91C1E"/>
    <w:rsid w:val="00DF0885"/>
    <w:rsid w:val="00E9263E"/>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2024F-DB8C-49FB-9678-EB1241C8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3E"/>
    <w:pPr>
      <w:spacing w:after="200" w:line="276" w:lineRule="auto"/>
    </w:pPr>
    <w:rPr>
      <w:rFonts w:ascii="Times New Roman" w:hAnsi="Times New Roman"/>
      <w:sz w:val="26"/>
    </w:rPr>
  </w:style>
  <w:style w:type="paragraph" w:styleId="Heading2">
    <w:name w:val="heading 2"/>
    <w:basedOn w:val="Normal"/>
    <w:next w:val="Normal"/>
    <w:link w:val="Heading2Char"/>
    <w:uiPriority w:val="9"/>
    <w:unhideWhenUsed/>
    <w:qFormat/>
    <w:rsid w:val="00E9263E"/>
    <w:pPr>
      <w:keepNext/>
      <w:keepLines/>
      <w:spacing w:before="200" w:after="0"/>
      <w:outlineLvl w:val="1"/>
    </w:pPr>
    <w:rPr>
      <w:rFonts w:asciiTheme="majorHAnsi" w:eastAsiaTheme="majorEastAsia" w:hAnsiTheme="majorHAnsi" w:cstheme="majorBidi"/>
      <w:b/>
      <w:bCs/>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63E"/>
    <w:rPr>
      <w:rFonts w:asciiTheme="majorHAnsi" w:eastAsiaTheme="majorEastAsia" w:hAnsiTheme="majorHAnsi" w:cstheme="majorBidi"/>
      <w:b/>
      <w:bCs/>
      <w:color w:val="5B9BD5" w:themeColor="accent1"/>
      <w:sz w:val="26"/>
      <w:szCs w:val="26"/>
    </w:rPr>
  </w:style>
  <w:style w:type="paragraph" w:styleId="ListParagraph">
    <w:name w:val="List Paragraph"/>
    <w:basedOn w:val="Normal"/>
    <w:qFormat/>
    <w:rsid w:val="00FF7C33"/>
    <w:pPr>
      <w:widowControl w:val="0"/>
      <w:spacing w:after="0" w:line="360" w:lineRule="auto"/>
      <w:ind w:right="-1" w:firstLine="720"/>
      <w:jc w:val="both"/>
    </w:pPr>
    <w:rPr>
      <w:rFonts w:eastAsia="Times New Roman"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T</dc:creator>
  <cp:keywords/>
  <dc:description/>
  <cp:lastModifiedBy>D T</cp:lastModifiedBy>
  <cp:revision>7</cp:revision>
  <dcterms:created xsi:type="dcterms:W3CDTF">2019-03-14T02:53:00Z</dcterms:created>
  <dcterms:modified xsi:type="dcterms:W3CDTF">2019-03-14T02:57:00Z</dcterms:modified>
</cp:coreProperties>
</file>